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spacing w:line="480" w:lineRule="exact"/>
        <w:jc w:val="center"/>
        <w:rPr>
          <w:rFonts w:hint="eastAsia" w:ascii="微软雅黑" w:hAnsi="微软雅黑" w:eastAsia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中国生物兰州科技健康产业园血液制品生产基地水土保持评价事项</w:t>
      </w:r>
      <w:r>
        <w:rPr>
          <w:rFonts w:hint="eastAsia" w:ascii="微软雅黑" w:hAnsi="微软雅黑" w:eastAsia="微软雅黑"/>
          <w:sz w:val="36"/>
          <w:szCs w:val="36"/>
          <w:lang w:eastAsia="zh-CN"/>
        </w:rPr>
        <w:t>采购公告</w:t>
      </w:r>
    </w:p>
    <w:p>
      <w:pPr>
        <w:spacing w:line="480" w:lineRule="exact"/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spacing w:line="480" w:lineRule="exact"/>
        <w:rPr>
          <w:rFonts w:hint="eastAsia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项目名称</w:t>
      </w:r>
      <w:r>
        <w:rPr>
          <w:rFonts w:hint="eastAsia" w:asciiTheme="minorEastAsia" w:hAnsiTheme="minorEastAsia"/>
          <w:lang w:val="en-US" w:eastAsia="zh-CN"/>
        </w:rPr>
        <w:t>：中国生物兰州科技健康产业园血液制品生产基地水土保持评价</w:t>
      </w:r>
    </w:p>
    <w:p>
      <w:pPr>
        <w:spacing w:line="360" w:lineRule="auto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采购</w:t>
      </w:r>
      <w:r>
        <w:rPr>
          <w:rFonts w:asciiTheme="minorEastAsia" w:hAnsiTheme="minorEastAsia"/>
          <w:b/>
        </w:rPr>
        <w:t>内容</w:t>
      </w:r>
      <w:r>
        <w:rPr>
          <w:rFonts w:hint="eastAsia" w:asciiTheme="minorEastAsia" w:hAnsiTheme="minorEastAsia"/>
          <w:b/>
        </w:rPr>
        <w:t>：</w:t>
      </w:r>
      <w:r>
        <w:rPr>
          <w:rFonts w:hint="eastAsia" w:asciiTheme="minorEastAsia" w:hAnsiTheme="minorEastAsia"/>
          <w:lang w:val="en-US" w:eastAsia="zh-CN"/>
        </w:rPr>
        <w:t>中国生物兰州科技健康产业园血液制品生产基地水土保持评价项目，负责编制水土保持评价报告书，通过政府部门审查。</w:t>
      </w:r>
    </w:p>
    <w:p>
      <w:pPr>
        <w:spacing w:line="480" w:lineRule="exac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  <w:b/>
        </w:rPr>
        <w:t>项目方：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招议标人：</w:t>
      </w:r>
      <w:r>
        <w:rPr>
          <w:rFonts w:hint="eastAsia" w:asciiTheme="minorEastAsia" w:hAnsiTheme="minorEastAsia"/>
          <w:lang w:val="en-US" w:eastAsia="zh-CN"/>
        </w:rPr>
        <w:t>兰州兰生血液制品有限公司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投标人资格要求：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投标人须在国内注册，具有独立承担民事责任的能力和独立订立合同的法人资格，提供印有统一社会信用代码的营业执照；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具备水土保持评价能力。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投标方应编制过相同类型的报告，并提供业绩清单（合同复印件）。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近2年内完成3个以上水土保持评估报告书编制并通过审批。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投标单位应为信誉良好，具备综合服务能力的技术团队。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最近三年内没有发生骗取中标、严重违约等不良行为；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没有处于被责令停业，财产被接管、冻结及破产状态，未在财政部门处罚期内；</w:t>
      </w:r>
    </w:p>
    <w:p>
      <w:pPr>
        <w:spacing w:line="480" w:lineRule="exact"/>
        <w:ind w:firstLine="420" w:firstLineChars="2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近三年内在经营活动中没有重大违法、违规记录，且符合法律、行政法规规定的其他条件。</w:t>
      </w:r>
    </w:p>
    <w:p>
      <w:pPr>
        <w:spacing w:line="480" w:lineRule="exact"/>
        <w:rPr>
          <w:rFonts w:hint="eastAsia"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获取议标文件方式、时间：</w:t>
      </w:r>
    </w:p>
    <w:p>
      <w:pPr>
        <w:spacing w:line="480" w:lineRule="exact"/>
        <w:ind w:firstLine="420" w:firstLineChars="20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符合上述要求的投标人可于投标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截止日期前一个工作日内从以下联系人处获取招议标文件。未</w:t>
      </w:r>
      <w:r>
        <w:rPr>
          <w:rFonts w:asciiTheme="minorEastAsia" w:hAnsiTheme="minorEastAsia"/>
        </w:rPr>
        <w:t>从</w:t>
      </w:r>
      <w:r>
        <w:rPr>
          <w:rFonts w:hint="eastAsia" w:asciiTheme="minorEastAsia" w:hAnsiTheme="minorEastAsia"/>
        </w:rPr>
        <w:t>以下</w:t>
      </w:r>
      <w:r>
        <w:rPr>
          <w:rFonts w:asciiTheme="minorEastAsia" w:hAnsiTheme="minorEastAsia"/>
        </w:rPr>
        <w:t>联系人</w:t>
      </w:r>
      <w:r>
        <w:rPr>
          <w:rFonts w:hint="eastAsia" w:asciiTheme="minorEastAsia" w:hAnsiTheme="minorEastAsia"/>
        </w:rPr>
        <w:t>处</w:t>
      </w:r>
      <w:r>
        <w:rPr>
          <w:rFonts w:asciiTheme="minorEastAsia" w:hAnsiTheme="minorEastAsia"/>
        </w:rPr>
        <w:t>获取</w:t>
      </w:r>
      <w:r>
        <w:rPr>
          <w:rFonts w:hint="eastAsia" w:asciiTheme="minorEastAsia" w:hAnsiTheme="minorEastAsia"/>
        </w:rPr>
        <w:t>招议</w:t>
      </w:r>
      <w:r>
        <w:rPr>
          <w:rFonts w:asciiTheme="minorEastAsia" w:hAnsiTheme="minorEastAsia"/>
        </w:rPr>
        <w:t>标文件的投标人所投</w:t>
      </w:r>
      <w:r>
        <w:rPr>
          <w:rFonts w:hint="eastAsia" w:asciiTheme="minorEastAsia" w:hAnsiTheme="minorEastAsia"/>
        </w:rPr>
        <w:t>文件</w:t>
      </w:r>
      <w:r>
        <w:rPr>
          <w:rFonts w:asciiTheme="minorEastAsia" w:hAnsiTheme="minorEastAsia"/>
        </w:rPr>
        <w:t>将</w:t>
      </w:r>
      <w:r>
        <w:rPr>
          <w:rFonts w:hint="eastAsia" w:asciiTheme="minorEastAsia" w:hAnsiTheme="minorEastAsia"/>
        </w:rPr>
        <w:t>被拒绝</w:t>
      </w:r>
      <w:r>
        <w:rPr>
          <w:rFonts w:asciiTheme="minorEastAsia" w:hAnsiTheme="minorEastAsia"/>
        </w:rPr>
        <w:t>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color w:val="000000" w:themeColor="text1"/>
          <w14:textFill>
            <w14:solidFill>
              <w14:schemeClr w14:val="tx1"/>
            </w14:solidFill>
          </w14:textFill>
        </w:rPr>
        <w:t>投标报名需携带的材料：</w:t>
      </w:r>
      <w:r>
        <w:rPr>
          <w:rFonts w:hint="eastAsia" w:asciiTheme="minorEastAsia" w:hAnsiTheme="minorEastAsia"/>
          <w:color w:val="000000" w:themeColor="text1"/>
          <w14:textFill>
            <w14:solidFill>
              <w14:schemeClr w14:val="tx1"/>
            </w14:solidFill>
          </w14:textFill>
        </w:rPr>
        <w:t>企业法定代表人授权委托书和企业资质证书复印件。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截止时间：</w:t>
      </w:r>
      <w:r>
        <w:rPr>
          <w:rFonts w:hint="eastAsia" w:asciiTheme="minorEastAsia" w:hAnsiTheme="minorEastAsia"/>
          <w:lang w:val="en-US" w:eastAsia="zh-CN"/>
        </w:rPr>
        <w:t>2021</w:t>
      </w:r>
      <w:r>
        <w:rPr>
          <w:rFonts w:hint="eastAsia" w:asciiTheme="minorEastAsia" w:hAnsiTheme="minorEastAsia"/>
        </w:rPr>
        <w:t>年</w:t>
      </w:r>
      <w:r>
        <w:rPr>
          <w:rFonts w:hint="eastAsia" w:asciiTheme="minorEastAsia" w:hAnsiTheme="minorEastAsia"/>
          <w:lang w:val="en-US" w:eastAsia="zh-CN"/>
        </w:rPr>
        <w:t>6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  <w:lang w:val="en-US" w:eastAsia="zh-CN"/>
        </w:rPr>
        <w:t>7</w:t>
      </w:r>
      <w:r>
        <w:rPr>
          <w:rFonts w:hint="eastAsia" w:asciiTheme="minorEastAsia" w:hAnsiTheme="minorEastAsia"/>
        </w:rPr>
        <w:t>日</w:t>
      </w:r>
      <w:r>
        <w:rPr>
          <w:rFonts w:hint="eastAsia" w:asciiTheme="minorEastAsia" w:hAnsiTheme="minorEastAsia"/>
          <w:lang w:val="en-US" w:eastAsia="zh-CN"/>
        </w:rPr>
        <w:t>16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  <w:lang w:val="en-US" w:eastAsia="zh-CN"/>
        </w:rPr>
        <w:t>0</w:t>
      </w:r>
      <w:r>
        <w:rPr>
          <w:rFonts w:asciiTheme="minorEastAsia" w:hAnsiTheme="minorEastAsia"/>
        </w:rPr>
        <w:t>0</w:t>
      </w:r>
      <w:bookmarkStart w:id="0" w:name="_GoBack"/>
      <w:bookmarkEnd w:id="0"/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投标</w:t>
      </w:r>
      <w:r>
        <w:rPr>
          <w:rFonts w:hint="eastAsia" w:asciiTheme="minorEastAsia" w:hAnsiTheme="minorEastAsia"/>
          <w:b/>
          <w:lang w:eastAsia="zh-CN"/>
        </w:rPr>
        <w:t>报名</w:t>
      </w:r>
      <w:r>
        <w:rPr>
          <w:rFonts w:hint="eastAsia" w:asciiTheme="minorEastAsia" w:hAnsiTheme="minorEastAsia"/>
          <w:b/>
        </w:rPr>
        <w:t>文件递交：</w:t>
      </w:r>
      <w:r>
        <w:rPr>
          <w:rFonts w:hint="eastAsia" w:asciiTheme="minorEastAsia" w:hAnsiTheme="minorEastAsia"/>
        </w:rPr>
        <w:t>投标人应在</w:t>
      </w:r>
      <w:r>
        <w:rPr>
          <w:rFonts w:hint="eastAsia" w:asciiTheme="minorEastAsia" w:hAnsiTheme="minorEastAsia"/>
          <w:lang w:eastAsia="zh-CN"/>
        </w:rPr>
        <w:t>上述</w:t>
      </w:r>
      <w:r>
        <w:rPr>
          <w:rFonts w:hint="eastAsia" w:asciiTheme="minorEastAsia" w:hAnsiTheme="minorEastAsia"/>
        </w:rPr>
        <w:t>规定的截止时间前，将投标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</w:t>
      </w:r>
      <w:r>
        <w:rPr>
          <w:rFonts w:hint="eastAsia" w:asciiTheme="minorEastAsia" w:hAnsiTheme="minorEastAsia"/>
          <w:lang w:eastAsia="zh-CN"/>
        </w:rPr>
        <w:t>交到以下联系人处</w:t>
      </w:r>
      <w:r>
        <w:rPr>
          <w:rFonts w:hint="eastAsia" w:asciiTheme="minorEastAsia" w:hAnsiTheme="minorEastAsia"/>
        </w:rPr>
        <w:t>，投标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截止时间以后送达的</w:t>
      </w:r>
      <w:r>
        <w:rPr>
          <w:rFonts w:hint="eastAsia" w:asciiTheme="minorEastAsia" w:hAnsiTheme="minorEastAsia"/>
          <w:lang w:eastAsia="zh-CN"/>
        </w:rPr>
        <w:t>报名</w:t>
      </w:r>
      <w:r>
        <w:rPr>
          <w:rFonts w:hint="eastAsia" w:asciiTheme="minorEastAsia" w:hAnsiTheme="minorEastAsia"/>
        </w:rPr>
        <w:t>文件将被拒绝。</w:t>
      </w:r>
    </w:p>
    <w:p>
      <w:pPr>
        <w:spacing w:line="480" w:lineRule="exact"/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</w:rPr>
        <w:t>联系地址：</w:t>
      </w:r>
      <w:r>
        <w:rPr>
          <w:rFonts w:hint="eastAsia" w:asciiTheme="minorEastAsia" w:hAnsiTheme="minorEastAsia"/>
          <w:lang w:val="en-US" w:eastAsia="zh-CN"/>
        </w:rPr>
        <w:t>甘肃省兰州市城关区盐场路888号</w:t>
      </w: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  <w:lang w:val="en-US" w:eastAsia="zh-CN"/>
        </w:rPr>
        <w:t>兰州兰生血液制品有限公司总经理办公室</w:t>
      </w:r>
      <w:r>
        <w:rPr>
          <w:rFonts w:hint="eastAsia" w:asciiTheme="minorEastAsia" w:hAnsiTheme="minorEastAsia"/>
        </w:rPr>
        <w:t>）</w:t>
      </w:r>
    </w:p>
    <w:p>
      <w:pPr>
        <w:spacing w:line="480" w:lineRule="exact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/>
          <w:b/>
        </w:rPr>
        <w:t>联系人：</w:t>
      </w:r>
      <w:r>
        <w:rPr>
          <w:rFonts w:hint="eastAsia" w:asciiTheme="minorEastAsia" w:hAnsiTheme="minorEastAsia"/>
          <w:lang w:val="en-US" w:eastAsia="zh-CN"/>
        </w:rPr>
        <w:t>杨静</w:t>
      </w:r>
      <w:r>
        <w:rPr>
          <w:rFonts w:hint="eastAsia" w:asciiTheme="minorEastAsia" w:hAnsiTheme="minorEastAsia"/>
          <w:b/>
        </w:rPr>
        <w:t xml:space="preserve">      联系电话：</w:t>
      </w:r>
      <w:r>
        <w:rPr>
          <w:rFonts w:hint="eastAsia" w:asciiTheme="minorEastAsia" w:hAnsiTheme="minorEastAsia"/>
          <w:lang w:val="en-US" w:eastAsia="zh-CN"/>
        </w:rPr>
        <w:t>0931-8316188</w:t>
      </w:r>
    </w:p>
    <w:p>
      <w:pPr>
        <w:spacing w:line="480" w:lineRule="exact"/>
      </w:pPr>
      <w:r>
        <w:rPr>
          <w:rFonts w:hint="eastAsia" w:asciiTheme="minorEastAsia" w:hAnsiTheme="minorEastAsia"/>
          <w:b/>
        </w:rPr>
        <w:t>邮箱</w:t>
      </w:r>
      <w:r>
        <w:rPr>
          <w:rFonts w:asciiTheme="minorEastAsia" w:hAnsiTheme="minorEastAsia"/>
          <w:b/>
        </w:rPr>
        <w:t>：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ajorAscii" w:hAnsiTheme="minorEastAsia"/>
          <w:lang w:val="en-US" w:eastAsia="zh-CN"/>
        </w:rPr>
        <w:t>YANGJING141</w:t>
      </w:r>
      <w:r>
        <w:rPr>
          <w:rFonts w:hint="eastAsia" w:asciiTheme="majorAscii" w:hAnsiTheme="minorEastAsia"/>
          <w:lang w:val="zh-CN" w:eastAsia="zh-CN"/>
        </w:rPr>
        <w:t>@sinopharm.com</w:t>
      </w:r>
    </w:p>
    <w:sectPr>
      <w:headerReference r:id="rId3" w:type="default"/>
      <w:footerReference r:id="rId4" w:type="default"/>
      <w:pgSz w:w="11906" w:h="16838"/>
      <w:pgMar w:top="1213" w:right="1633" w:bottom="1157" w:left="1576" w:header="624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</w:t>
    </w:r>
    <w:r>
      <w:t xml:space="preserve">            </w:t>
    </w:r>
    <w:r>
      <w:rPr>
        <w:rFonts w:hint="eastAsia"/>
      </w:rPr>
      <w:t xml:space="preserve"> —1—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</w:pPr>
    <w:r>
      <w:rPr>
        <w:rFonts w:hint="eastAsia"/>
        <w:lang w:val="en-US" w:eastAsia="zh-CN"/>
      </w:rPr>
      <w:t xml:space="preserve"> </w:t>
    </w:r>
    <w:r>
      <w:rPr>
        <w:rFonts w:hint="eastAsia"/>
      </w:rPr>
      <w:drawing>
        <wp:inline distT="0" distB="0" distL="114300" distR="114300">
          <wp:extent cx="2322195" cy="364490"/>
          <wp:effectExtent l="0" t="0" r="1905" b="16510"/>
          <wp:docPr id="1" name="图片 1" descr="4dea784dbd1a6c398e512e9ec69b8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dea784dbd1a6c398e512e9ec69b84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2195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78"/>
    <w:rsid w:val="000E13E2"/>
    <w:rsid w:val="001143E5"/>
    <w:rsid w:val="00251B6D"/>
    <w:rsid w:val="00282596"/>
    <w:rsid w:val="002B02E7"/>
    <w:rsid w:val="003872FA"/>
    <w:rsid w:val="00395556"/>
    <w:rsid w:val="003B729D"/>
    <w:rsid w:val="00435273"/>
    <w:rsid w:val="004527DB"/>
    <w:rsid w:val="0048004D"/>
    <w:rsid w:val="00506CF4"/>
    <w:rsid w:val="005214FE"/>
    <w:rsid w:val="00523750"/>
    <w:rsid w:val="005B6F44"/>
    <w:rsid w:val="005C188F"/>
    <w:rsid w:val="005F7EBB"/>
    <w:rsid w:val="00691559"/>
    <w:rsid w:val="00744B2F"/>
    <w:rsid w:val="007B065B"/>
    <w:rsid w:val="007B2BE9"/>
    <w:rsid w:val="007D5200"/>
    <w:rsid w:val="007F3D92"/>
    <w:rsid w:val="008312F0"/>
    <w:rsid w:val="00831989"/>
    <w:rsid w:val="00887743"/>
    <w:rsid w:val="008C3024"/>
    <w:rsid w:val="008D3380"/>
    <w:rsid w:val="00997015"/>
    <w:rsid w:val="009D10AF"/>
    <w:rsid w:val="00A73BBA"/>
    <w:rsid w:val="00A85EAA"/>
    <w:rsid w:val="00BB72A1"/>
    <w:rsid w:val="00BF2B78"/>
    <w:rsid w:val="00E32810"/>
    <w:rsid w:val="00E57FD7"/>
    <w:rsid w:val="00EC2470"/>
    <w:rsid w:val="04992F54"/>
    <w:rsid w:val="07F6288B"/>
    <w:rsid w:val="097B3757"/>
    <w:rsid w:val="0A2722CD"/>
    <w:rsid w:val="0C482AC6"/>
    <w:rsid w:val="0C843EC4"/>
    <w:rsid w:val="0FCE7D0A"/>
    <w:rsid w:val="107E01E1"/>
    <w:rsid w:val="11860AC4"/>
    <w:rsid w:val="12E53806"/>
    <w:rsid w:val="143C46CE"/>
    <w:rsid w:val="18684F5D"/>
    <w:rsid w:val="20437CF1"/>
    <w:rsid w:val="208E3F83"/>
    <w:rsid w:val="21190692"/>
    <w:rsid w:val="212D27CC"/>
    <w:rsid w:val="2277297E"/>
    <w:rsid w:val="29311027"/>
    <w:rsid w:val="294F0868"/>
    <w:rsid w:val="299833CD"/>
    <w:rsid w:val="29C16D16"/>
    <w:rsid w:val="2D597129"/>
    <w:rsid w:val="2E221682"/>
    <w:rsid w:val="36726A35"/>
    <w:rsid w:val="38995298"/>
    <w:rsid w:val="38D1374E"/>
    <w:rsid w:val="3E067BF8"/>
    <w:rsid w:val="3E8B5277"/>
    <w:rsid w:val="40082CD0"/>
    <w:rsid w:val="4041385E"/>
    <w:rsid w:val="47294386"/>
    <w:rsid w:val="479211E1"/>
    <w:rsid w:val="4845347A"/>
    <w:rsid w:val="48C13573"/>
    <w:rsid w:val="4A0D41BF"/>
    <w:rsid w:val="501126B8"/>
    <w:rsid w:val="50206B36"/>
    <w:rsid w:val="50CB3B72"/>
    <w:rsid w:val="50D26D16"/>
    <w:rsid w:val="52090FA9"/>
    <w:rsid w:val="54CE6D65"/>
    <w:rsid w:val="59075F45"/>
    <w:rsid w:val="5DF559DA"/>
    <w:rsid w:val="5F0C2BC5"/>
    <w:rsid w:val="5FB92C13"/>
    <w:rsid w:val="60DB4723"/>
    <w:rsid w:val="60FA1E3C"/>
    <w:rsid w:val="60FC7B67"/>
    <w:rsid w:val="61E566FC"/>
    <w:rsid w:val="620C5D60"/>
    <w:rsid w:val="634821A2"/>
    <w:rsid w:val="67311CCF"/>
    <w:rsid w:val="68012F4A"/>
    <w:rsid w:val="69553496"/>
    <w:rsid w:val="6A3A1D99"/>
    <w:rsid w:val="6B204608"/>
    <w:rsid w:val="6C366AED"/>
    <w:rsid w:val="6DA6066E"/>
    <w:rsid w:val="706E1DA3"/>
    <w:rsid w:val="719B16FD"/>
    <w:rsid w:val="72F92A34"/>
    <w:rsid w:val="76643BBF"/>
    <w:rsid w:val="76A83B56"/>
    <w:rsid w:val="7A6109E5"/>
    <w:rsid w:val="7D546B15"/>
    <w:rsid w:val="7ECB09F5"/>
    <w:rsid w:val="7F0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296FBE"/>
      <w:u w:val="none"/>
    </w:rPr>
  </w:style>
  <w:style w:type="character" w:styleId="9">
    <w:name w:val="HTML Definition"/>
    <w:basedOn w:val="7"/>
    <w:semiHidden/>
    <w:unhideWhenUsed/>
    <w:qFormat/>
    <w:uiPriority w:val="99"/>
  </w:style>
  <w:style w:type="character" w:styleId="10">
    <w:name w:val="HTML Variable"/>
    <w:basedOn w:val="7"/>
    <w:semiHidden/>
    <w:unhideWhenUsed/>
    <w:qFormat/>
    <w:uiPriority w:val="99"/>
  </w:style>
  <w:style w:type="character" w:styleId="11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7"/>
    <w:semiHidden/>
    <w:unhideWhenUsed/>
    <w:qFormat/>
    <w:uiPriority w:val="99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7"/>
    <w:semiHidden/>
    <w:unhideWhenUsed/>
    <w:qFormat/>
    <w:uiPriority w:val="99"/>
  </w:style>
  <w:style w:type="character" w:customStyle="1" w:styleId="14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5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6">
    <w:name w:val="liked_gray"/>
    <w:basedOn w:val="7"/>
    <w:qFormat/>
    <w:uiPriority w:val="0"/>
    <w:rPr>
      <w:color w:val="FFFFFF"/>
    </w:rPr>
  </w:style>
  <w:style w:type="character" w:customStyle="1" w:styleId="17">
    <w:name w:val="hilite6"/>
    <w:basedOn w:val="7"/>
    <w:qFormat/>
    <w:uiPriority w:val="0"/>
    <w:rPr>
      <w:color w:val="FFFFFF"/>
      <w:shd w:val="clear" w:fill="666666"/>
    </w:rPr>
  </w:style>
  <w:style w:type="character" w:customStyle="1" w:styleId="18">
    <w:name w:val="pagechatarealistclose_box"/>
    <w:basedOn w:val="7"/>
    <w:qFormat/>
    <w:uiPriority w:val="0"/>
  </w:style>
  <w:style w:type="character" w:customStyle="1" w:styleId="19">
    <w:name w:val="w32"/>
    <w:basedOn w:val="7"/>
    <w:qFormat/>
    <w:uiPriority w:val="0"/>
  </w:style>
  <w:style w:type="character" w:customStyle="1" w:styleId="20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after"/>
    <w:basedOn w:val="7"/>
    <w:qFormat/>
    <w:uiPriority w:val="0"/>
    <w:rPr>
      <w:sz w:val="0"/>
      <w:szCs w:val="0"/>
    </w:rPr>
  </w:style>
  <w:style w:type="character" w:customStyle="1" w:styleId="22">
    <w:name w:val="cy"/>
    <w:basedOn w:val="7"/>
    <w:qFormat/>
    <w:uiPriority w:val="0"/>
  </w:style>
  <w:style w:type="character" w:customStyle="1" w:styleId="23">
    <w:name w:val="viewscale"/>
    <w:basedOn w:val="7"/>
    <w:qFormat/>
    <w:uiPriority w:val="0"/>
    <w:rPr>
      <w:color w:val="FFFFFF"/>
      <w:sz w:val="24"/>
      <w:szCs w:val="24"/>
    </w:rPr>
  </w:style>
  <w:style w:type="character" w:customStyle="1" w:styleId="24">
    <w:name w:val="first-child"/>
    <w:basedOn w:val="7"/>
    <w:qFormat/>
    <w:uiPriority w:val="0"/>
  </w:style>
  <w:style w:type="character" w:customStyle="1" w:styleId="25">
    <w:name w:val="active2"/>
    <w:basedOn w:val="7"/>
    <w:qFormat/>
    <w:uiPriority w:val="0"/>
    <w:rPr>
      <w:color w:val="00FF00"/>
      <w:shd w:val="clear" w:fill="111111"/>
    </w:rPr>
  </w:style>
  <w:style w:type="character" w:customStyle="1" w:styleId="26">
    <w:name w:val="drapbtn"/>
    <w:basedOn w:val="7"/>
    <w:qFormat/>
    <w:uiPriority w:val="0"/>
  </w:style>
  <w:style w:type="character" w:customStyle="1" w:styleId="27">
    <w:name w:val="button4"/>
    <w:basedOn w:val="7"/>
    <w:qFormat/>
    <w:uiPriority w:val="0"/>
  </w:style>
  <w:style w:type="character" w:customStyle="1" w:styleId="28">
    <w:name w:val="ico1658"/>
    <w:basedOn w:val="7"/>
    <w:qFormat/>
    <w:uiPriority w:val="0"/>
  </w:style>
  <w:style w:type="character" w:customStyle="1" w:styleId="29">
    <w:name w:val="ico1659"/>
    <w:basedOn w:val="7"/>
    <w:qFormat/>
    <w:uiPriority w:val="0"/>
  </w:style>
  <w:style w:type="character" w:customStyle="1" w:styleId="30">
    <w:name w:val="ico1660"/>
    <w:basedOn w:val="7"/>
    <w:qFormat/>
    <w:uiPriority w:val="0"/>
  </w:style>
  <w:style w:type="character" w:customStyle="1" w:styleId="31">
    <w:name w:val="cdropright"/>
    <w:basedOn w:val="7"/>
    <w:qFormat/>
    <w:uiPriority w:val="0"/>
  </w:style>
  <w:style w:type="character" w:customStyle="1" w:styleId="32">
    <w:name w:val="cdropleft"/>
    <w:basedOn w:val="7"/>
    <w:qFormat/>
    <w:uiPriority w:val="0"/>
  </w:style>
  <w:style w:type="character" w:customStyle="1" w:styleId="33">
    <w:name w:val="icontext2"/>
    <w:basedOn w:val="7"/>
    <w:qFormat/>
    <w:uiPriority w:val="0"/>
  </w:style>
  <w:style w:type="character" w:customStyle="1" w:styleId="34">
    <w:name w:val="tmpztreemove_arrow"/>
    <w:basedOn w:val="7"/>
    <w:qFormat/>
    <w:uiPriority w:val="0"/>
  </w:style>
  <w:style w:type="character" w:customStyle="1" w:styleId="35">
    <w:name w:val="choosename"/>
    <w:basedOn w:val="7"/>
    <w:qFormat/>
    <w:uiPriority w:val="0"/>
  </w:style>
  <w:style w:type="character" w:customStyle="1" w:styleId="36">
    <w:name w:val="moreaction32"/>
    <w:basedOn w:val="7"/>
    <w:qFormat/>
    <w:uiPriority w:val="0"/>
  </w:style>
  <w:style w:type="character" w:customStyle="1" w:styleId="37">
    <w:name w:val="estimate_gray"/>
    <w:basedOn w:val="7"/>
    <w:qFormat/>
    <w:uiPriority w:val="0"/>
  </w:style>
  <w:style w:type="character" w:customStyle="1" w:styleId="38">
    <w:name w:val="estimate_gray1"/>
    <w:basedOn w:val="7"/>
    <w:qFormat/>
    <w:uiPriority w:val="0"/>
    <w:rPr>
      <w:color w:val="FFFFFF"/>
    </w:rPr>
  </w:style>
  <w:style w:type="character" w:customStyle="1" w:styleId="39">
    <w:name w:val="hover43"/>
    <w:basedOn w:val="7"/>
    <w:qFormat/>
    <w:uiPriority w:val="0"/>
    <w:rPr>
      <w:color w:val="FFFFFF"/>
    </w:rPr>
  </w:style>
  <w:style w:type="character" w:customStyle="1" w:styleId="40">
    <w:name w:val="icontext1"/>
    <w:basedOn w:val="7"/>
    <w:qFormat/>
    <w:uiPriority w:val="0"/>
  </w:style>
  <w:style w:type="character" w:customStyle="1" w:styleId="41">
    <w:name w:val="icontext11"/>
    <w:basedOn w:val="7"/>
    <w:qFormat/>
    <w:uiPriority w:val="0"/>
  </w:style>
  <w:style w:type="character" w:customStyle="1" w:styleId="42">
    <w:name w:val="icontext12"/>
    <w:basedOn w:val="7"/>
    <w:qFormat/>
    <w:uiPriority w:val="0"/>
  </w:style>
  <w:style w:type="character" w:customStyle="1" w:styleId="43">
    <w:name w:val="iconline2"/>
    <w:basedOn w:val="7"/>
    <w:qFormat/>
    <w:uiPriority w:val="0"/>
  </w:style>
  <w:style w:type="character" w:customStyle="1" w:styleId="44">
    <w:name w:val="iconline21"/>
    <w:basedOn w:val="7"/>
    <w:qFormat/>
    <w:uiPriority w:val="0"/>
  </w:style>
  <w:style w:type="character" w:customStyle="1" w:styleId="45">
    <w:name w:val="icontext3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2018-09-30T03:45:00Z</dcterms:created>
  <dc:creator>田怡</dc:creator>
  <cp:lastModifiedBy>成蹊</cp:lastModifiedBy>
  <dcterms:modified xsi:type="dcterms:W3CDTF">2021-06-03T01:27:23Z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8D4C254E2753460299482A031AA3A62C</vt:lpwstr>
  </property>
</Properties>
</file>